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Deep Dive into the "Engine Token"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 archetype is a small, interconnected series of DARK and EARTH Machine monsters centered around the generation and use of "Engine Tokens".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archetype provides a fascinating look at an older design philosophy in the Yu-Gi-Oh! TCG, one focused on a slower, more deliberate setup of resources through monster effects that trigger upon leaving the field.</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Token Generators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method of generating "Engine Tokens"—which are Level 1 EARTH Machine monsters with 200 ATK and 200 DEF—comes from a trio of DARK Machine monsters, each with a unique condition for summoning the token.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Motor Shell</w:t>
      </w:r>
      <w:r w:rsidDel="00000000" w:rsidR="00000000" w:rsidRPr="00000000">
        <w:rPr>
          <w:rFonts w:ascii="Google Sans Text" w:cs="Google Sans Text" w:eastAsia="Google Sans Text" w:hAnsi="Google Sans Text"/>
          <w:color w:val="1b1c1d"/>
          <w:rtl w:val="0"/>
        </w:rPr>
        <w:t xml:space="preserve">: This Level 4 monster is the most straightforward of the group. Its effect is simple and reactive: if Motor Shell is sent from the field to the Graveyard, you can Special Summon one "Engine Token" in Attack Position. This effect can only be used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Motor Kaiser</w:t>
      </w:r>
      <w:r w:rsidDel="00000000" w:rsidR="00000000" w:rsidRPr="00000000">
        <w:rPr>
          <w:rFonts w:ascii="Google Sans Text" w:cs="Google Sans Text" w:eastAsia="Google Sans Text" w:hAnsi="Google Sans Text"/>
          <w:color w:val="1b1c1d"/>
          <w:rtl w:val="0"/>
        </w:rPr>
        <w:t xml:space="preserve">: Offering more proactive control, this monster allows a player to target and destroy one monster they control to Special Summon an "Engine Token".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creates an immediate synergy with Motor Shell, as Motor Kaiser can destroy Motor Shell to trigger both of their effects, resulting in two "Engine Tokens" on the field. Motor Kaiser also has a secondary effect that allows you to reveal it in your hand to immediately Normal Summon a DARK Machine monster, providing a small boost to the deck's ability to establish a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Motor Frenzy</w:t>
      </w:r>
      <w:r w:rsidDel="00000000" w:rsidR="00000000" w:rsidRPr="00000000">
        <w:rPr>
          <w:rFonts w:ascii="Google Sans Text" w:cs="Google Sans Text" w:eastAsia="Google Sans Text" w:hAnsi="Google Sans Text"/>
          <w:color w:val="1b1c1d"/>
          <w:rtl w:val="0"/>
        </w:rPr>
        <w:t xml:space="preserve">: This card provides the largest immediate reward but comes with the steepest cost. If a Tribute Summoned Motor Frenzy is sent to the Graveyard, you can Special Summon two "Engine Tokens".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requirement of a Tribute Summon makes this effect significantly slower and more resource-intensive to activate compared to its counterparts, reflecting a pace of play from a bygone era.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Archetype's Boss Monster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Fiendish Engine Ω</w:t>
      </w:r>
      <w:r w:rsidDel="00000000" w:rsidR="00000000" w:rsidRPr="00000000">
        <w:rPr>
          <w:rFonts w:ascii="Google Sans Text" w:cs="Google Sans Text" w:eastAsia="Google Sans Text" w:hAnsi="Google Sans Text"/>
          <w:color w:val="1b1c1d"/>
          <w:rtl w:val="0"/>
        </w:rPr>
        <w:t xml:space="preserve">: This Level 8 DARK Machine serves as the archetype's boss monster, boasting 2800 ATK.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token-generating effect is slow and telegraphed; during your End Phase, it Special Summons a single "Engine Token".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other effect allows it to gain 1000 ATK for a turn, but at the cost of destroying itself during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combination of a slow resource generator and a self-destructive beatstick underscores the archetype's inefficiency in a modern game state where immediate impact and resource conservation are paramount.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Support and Strategy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lynchpin holding this small engine together is the Spell Card Two-for-One Repair Job. This card is the dedicated searcher and extender for the strategy.</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Two-for-One Repair Job</w:t>
      </w:r>
      <w:r w:rsidDel="00000000" w:rsidR="00000000" w:rsidRPr="00000000">
        <w:rPr>
          <w:rFonts w:ascii="Google Sans Text" w:cs="Google Sans Text" w:eastAsia="Google Sans Text" w:hAnsi="Google Sans Text"/>
          <w:color w:val="1b1c1d"/>
          <w:rtl w:val="0"/>
        </w:rPr>
        <w:t xml:space="preserve">: By banishing one DARK Machine monster from your Graveyard, you can Special Summon any monster that mentions "Engine Token" directly from your hand, Deck,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crucial consistency, allowing you to access key pieces like Motor Shell to start your plays or Motor Kaiser to extend them. The card also has a secondary effect that can be activated from the Graveyard: if a DARK Machine monster you control is sent to the GY by a card effect, you can banish Two-for-One Repair Job to Special Summon an "Engine Token".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intended strategy revolves around getting these Machine monsters onto the field and subsequently into the Graveyard to generate tokens. A player might Normal Summon Motor Shell, then use Motor Kaiser's effect to destroy it, summoning two tokens. The Motor Shell in the Graveyard then becomes fodder to activate Two-for-One Repair Job, allowing the player to summon another piece from the deck and continue building their board. While the internal synergy is clear, the archetype's reliance on slow, multi-card interactions and its low-impact payoff have left it as a relic of a past era, unable to keep pace with the speed and power of the modern game.</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1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 Token - Yu-Gi-Oh Cards - Out of Games, geopend op oktober 21, 2025, </w:t>
      </w:r>
      <w:hyperlink r:id="rId6">
        <w:r w:rsidDel="00000000" w:rsidR="00000000" w:rsidRPr="00000000">
          <w:rPr>
            <w:rFonts w:ascii="Google Sans" w:cs="Google Sans" w:eastAsia="Google Sans" w:hAnsi="Google Sans"/>
            <w:color w:val="0000ee"/>
            <w:sz w:val="24"/>
            <w:szCs w:val="24"/>
            <w:u w:val="single"/>
            <w:rtl w:val="0"/>
          </w:rPr>
          <w:t xml:space="preserve">https://outof.games/realms/yugioh/cards/3309-engine-token/</w:t>
        </w:r>
      </w:hyperlink>
      <w:r w:rsidDel="00000000" w:rsidR="00000000" w:rsidRPr="00000000">
        <w:rPr>
          <w:rtl w:val="0"/>
        </w:rPr>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Engine Token - Dueling Nexus, geopend op oktober 21, 2025, </w:t>
      </w:r>
      <w:hyperlink r:id="rId7">
        <w:r w:rsidDel="00000000" w:rsidR="00000000" w:rsidRPr="00000000">
          <w:rPr>
            <w:rFonts w:ascii="Google Sans" w:cs="Google Sans" w:eastAsia="Google Sans" w:hAnsi="Google Sans"/>
            <w:color w:val="0000ee"/>
            <w:sz w:val="24"/>
            <w:szCs w:val="24"/>
            <w:u w:val="single"/>
            <w:rtl w:val="0"/>
          </w:rPr>
          <w:t xml:space="preserve">https://duelingnexus.com/wiki/Engine_Token</w:t>
        </w:r>
      </w:hyperlink>
      <w:r w:rsidDel="00000000" w:rsidR="00000000" w:rsidRPr="00000000">
        <w:rPr>
          <w:rtl w:val="0"/>
        </w:rPr>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Fiendish Engine Ω | Card Details | Yu-Gi-Oh! Neuron(TRADING CARD GAME CARD DATABASE), geopend op oktober 21,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https://www.db.yugioh-card.com/yugiohdb/card_search.action?ope=2&amp;cid=7331</w:t>
        </w:r>
      </w:hyperlink>
      <w:r w:rsidDel="00000000" w:rsidR="00000000" w:rsidRPr="00000000">
        <w:rPr>
          <w:rtl w:val="0"/>
        </w:rPr>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 Token - cardcluster, geopend op oktober 21, 2025, </w:t>
      </w:r>
      <w:hyperlink r:id="rId9">
        <w:r w:rsidDel="00000000" w:rsidR="00000000" w:rsidRPr="00000000">
          <w:rPr>
            <w:rFonts w:ascii="Google Sans" w:cs="Google Sans" w:eastAsia="Google Sans" w:hAnsi="Google Sans"/>
            <w:color w:val="0000ee"/>
            <w:sz w:val="24"/>
            <w:szCs w:val="24"/>
            <w:u w:val="single"/>
            <w:rtl w:val="0"/>
          </w:rPr>
          <w:t xml:space="preserve">https://cardcluster.com/card/engine-token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ardcluster.com/card/engine-token" TargetMode="External"/><Relationship Id="rId5" Type="http://schemas.openxmlformats.org/officeDocument/2006/relationships/styles" Target="styles.xml"/><Relationship Id="rId6" Type="http://schemas.openxmlformats.org/officeDocument/2006/relationships/hyperlink" Target="https://outof.games/realms/yugioh/cards/3309-engine-token/" TargetMode="External"/><Relationship Id="rId7" Type="http://schemas.openxmlformats.org/officeDocument/2006/relationships/hyperlink" Target="https://duelingnexus.com/wiki/Engine_Token" TargetMode="External"/><Relationship Id="rId8" Type="http://schemas.openxmlformats.org/officeDocument/2006/relationships/hyperlink" Target="https://www.db.yugioh-card.com/yugiohdb/card_search.action?ope=2&amp;cid=733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